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D1" w:rsidRPr="00944732" w:rsidRDefault="00944732" w:rsidP="00EE2A8F">
      <w:pPr>
        <w:pStyle w:val="Sinespaciado"/>
      </w:pPr>
      <w:r w:rsidRPr="00944732">
        <w:t xml:space="preserve">Concilio Vaticano I - </w:t>
      </w:r>
      <w:r w:rsidR="00BF57D1" w:rsidRPr="00944732">
        <w:t>SESION IV</w:t>
      </w:r>
    </w:p>
    <w:p w:rsidR="00BF57D1" w:rsidRPr="00944732" w:rsidRDefault="00BF57D1" w:rsidP="00944732">
      <w:pPr>
        <w:pStyle w:val="TEXTO"/>
        <w:jc w:val="center"/>
        <w:rPr>
          <w:rFonts w:ascii="Centaur" w:hAnsi="Centaur" w:cs="Times"/>
          <w:sz w:val="24"/>
        </w:rPr>
      </w:pPr>
      <w:r w:rsidRPr="00944732">
        <w:rPr>
          <w:rFonts w:ascii="Centaur" w:hAnsi="Centaur" w:cs="Times"/>
          <w:sz w:val="24"/>
        </w:rPr>
        <w:t>(18 de julio de 1870)</w:t>
      </w:r>
    </w:p>
    <w:p w:rsidR="00BF57D1" w:rsidRPr="00944732" w:rsidRDefault="00BF57D1" w:rsidP="00944732">
      <w:pPr>
        <w:pStyle w:val="Capcentral"/>
        <w:jc w:val="left"/>
        <w:rPr>
          <w:rFonts w:ascii="Centaur" w:hAnsi="Centaur" w:cs="Times"/>
          <w:sz w:val="24"/>
        </w:rPr>
      </w:pPr>
      <w:r w:rsidRPr="00944732">
        <w:rPr>
          <w:rFonts w:ascii="Centaur" w:hAnsi="Centaur" w:cs="Times"/>
          <w:sz w:val="24"/>
        </w:rPr>
        <w:t>Constitución dogmática I sobre la Iglesia de Cristo</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[De la institución y fundamento de la Iglesia.] </w:t>
      </w:r>
      <w:r w:rsidRPr="00944732">
        <w:rPr>
          <w:rFonts w:ascii="Centaur" w:hAnsi="Centaur" w:cs="Times"/>
          <w:sz w:val="24"/>
        </w:rPr>
        <w:t xml:space="preserve">El </w:t>
      </w:r>
      <w:r w:rsidRPr="00944732">
        <w:rPr>
          <w:rFonts w:ascii="Centaur" w:hAnsi="Centaur" w:cs="Times"/>
          <w:i/>
          <w:iCs/>
          <w:sz w:val="24"/>
        </w:rPr>
        <w:t xml:space="preserve">Pastor </w:t>
      </w:r>
      <w:r w:rsidRPr="00944732">
        <w:rPr>
          <w:rFonts w:ascii="Centaur" w:hAnsi="Centaur" w:cs="Times"/>
          <w:sz w:val="24"/>
        </w:rPr>
        <w:t xml:space="preserve">eterno </w:t>
      </w:r>
      <w:r w:rsidRPr="00944732">
        <w:rPr>
          <w:rFonts w:ascii="Centaur" w:hAnsi="Centaur" w:cs="Times"/>
          <w:i/>
          <w:iCs/>
          <w:sz w:val="24"/>
        </w:rPr>
        <w:t xml:space="preserve">y guardián de nuestras almas [1 </w:t>
      </w:r>
      <w:proofErr w:type="spellStart"/>
      <w:r w:rsidRPr="00944732">
        <w:rPr>
          <w:rFonts w:ascii="Centaur" w:hAnsi="Centaur" w:cs="Times"/>
          <w:sz w:val="24"/>
        </w:rPr>
        <w:t>Petr</w:t>
      </w:r>
      <w:proofErr w:type="spellEnd"/>
      <w:r w:rsidRPr="00944732">
        <w:rPr>
          <w:rFonts w:ascii="Centaur" w:hAnsi="Centaur" w:cs="Times"/>
          <w:sz w:val="24"/>
        </w:rPr>
        <w:t xml:space="preserve">. 2, 25], para convertir en perenne la obra saludable de la redención, decretó edificar la Santa Iglesia en la que, como en casa del Dios vivo, todos los fieles estuvieran unidos por el vínculo de una sola fe y caridad. Por lo cual, antes de que fuera glorificado, </w:t>
      </w:r>
      <w:r w:rsidRPr="00944732">
        <w:rPr>
          <w:rFonts w:ascii="Centaur" w:hAnsi="Centaur" w:cs="Times"/>
          <w:i/>
          <w:iCs/>
          <w:sz w:val="24"/>
        </w:rPr>
        <w:t xml:space="preserve">rogó al Padre, no sólo por los Apóstoles, sino también por todos los que habían de creer en El por medio de la palabra de aquéllos, para que todos fueran una sola cosa, a la manera que el mismo Hijo y el Padre son una sola cosa </w:t>
      </w:r>
      <w:r w:rsidRPr="00944732">
        <w:rPr>
          <w:rFonts w:ascii="Centaur" w:hAnsi="Centaur" w:cs="Times"/>
          <w:sz w:val="24"/>
        </w:rPr>
        <w:t>[</w:t>
      </w:r>
      <w:proofErr w:type="spellStart"/>
      <w:r w:rsidRPr="00944732">
        <w:rPr>
          <w:rFonts w:ascii="Centaur" w:hAnsi="Centaur" w:cs="Times"/>
          <w:sz w:val="24"/>
        </w:rPr>
        <w:t>Ioh</w:t>
      </w:r>
      <w:proofErr w:type="spellEnd"/>
      <w:r w:rsidRPr="00944732">
        <w:rPr>
          <w:rFonts w:ascii="Centaur" w:hAnsi="Centaur" w:cs="Times"/>
          <w:sz w:val="24"/>
        </w:rPr>
        <w:t xml:space="preserve">. 17, 20 s]. Ahora bien, a la manera que </w:t>
      </w:r>
      <w:r w:rsidRPr="00944732">
        <w:rPr>
          <w:rFonts w:ascii="Centaur" w:hAnsi="Centaur" w:cs="Times"/>
          <w:i/>
          <w:iCs/>
          <w:sz w:val="24"/>
        </w:rPr>
        <w:t xml:space="preserve">envió </w:t>
      </w:r>
      <w:r w:rsidRPr="00944732">
        <w:rPr>
          <w:rFonts w:ascii="Centaur" w:hAnsi="Centaur" w:cs="Times"/>
          <w:sz w:val="24"/>
        </w:rPr>
        <w:t xml:space="preserve">a los Apóstoles —a quienes se había escogido del mundo—, </w:t>
      </w:r>
      <w:r w:rsidRPr="00944732">
        <w:rPr>
          <w:rFonts w:ascii="Centaur" w:hAnsi="Centaur" w:cs="Times"/>
          <w:i/>
          <w:iCs/>
          <w:sz w:val="24"/>
        </w:rPr>
        <w:t xml:space="preserve">como Él mismo había sido enviado por el Padre </w:t>
      </w:r>
      <w:r w:rsidRPr="00944732">
        <w:rPr>
          <w:rFonts w:ascii="Centaur" w:hAnsi="Centaur" w:cs="Times"/>
          <w:sz w:val="24"/>
        </w:rPr>
        <w:t>[</w:t>
      </w:r>
      <w:proofErr w:type="spellStart"/>
      <w:r w:rsidRPr="00944732">
        <w:rPr>
          <w:rFonts w:ascii="Centaur" w:hAnsi="Centaur" w:cs="Times"/>
          <w:sz w:val="24"/>
        </w:rPr>
        <w:t>Ioh</w:t>
      </w:r>
      <w:proofErr w:type="spellEnd"/>
      <w:r w:rsidRPr="00944732">
        <w:rPr>
          <w:rFonts w:ascii="Centaur" w:hAnsi="Centaur" w:cs="Times"/>
          <w:sz w:val="24"/>
        </w:rPr>
        <w:t xml:space="preserve">. 20, 21]; así quiso que en su Iglesia hubiera pastores y doctores </w:t>
      </w:r>
      <w:r w:rsidRPr="00944732">
        <w:rPr>
          <w:rFonts w:ascii="Centaur" w:hAnsi="Centaur" w:cs="Times"/>
          <w:i/>
          <w:iCs/>
          <w:sz w:val="24"/>
        </w:rPr>
        <w:t xml:space="preserve">hasta la consumación de los siglos </w:t>
      </w:r>
      <w:r w:rsidRPr="00944732">
        <w:rPr>
          <w:rFonts w:ascii="Centaur" w:hAnsi="Centaur" w:cs="Times"/>
          <w:sz w:val="24"/>
        </w:rPr>
        <w:t>[Mt. 28, 20]. Mas para que el episcopado mismo fuera uno e indiviso y la universal muchedumbre de los creyentes se conservara en la unidad de la fe y de la comunión por medio de los sacerdotes coherentes entre sí; al anteponer al bienaventurado Pedro a los demás Apóstoles, en él instituyó un principio perpetuo de una y otra unidad y un fundamento visible, sobre cuya fortaleza se construyera un templo eterno, y la altura de la Iglesia, que había de alcanzar el cielo, se levantara sobre la firmeza de esta fe. y puesto que las puertas del infierno, para derrocar, si fuera posible, a la Iglesia, se levantan por doquiera con odio cada día mayor contra su fundamento divinamente asentado; Nos, juzgamos ser necesario para la guarda, incolumidad y aumento de la grey católica, proponer con aprobación del sagrado Concilio, la doctrina sobre la institución, perpetuidad y naturaleza del sagrado primado apostólico —en que estriba la fuerza y solidez de toda la Iglesia—, para que sea creída y mantenida por todos los fieles, según la antigua y constante fe de la Iglesia universal, y a la vez proscribir y condenar los errores contrarios, en tanto grado perniciosos al rebaño del Señor.</w:t>
      </w:r>
    </w:p>
    <w:p w:rsidR="00BF57D1" w:rsidRPr="00944732" w:rsidRDefault="00BF57D1" w:rsidP="00944732">
      <w:pPr>
        <w:pStyle w:val="TEXTO"/>
        <w:jc w:val="left"/>
        <w:rPr>
          <w:rFonts w:ascii="Centaur" w:hAnsi="Centaur" w:cs="Times"/>
          <w:i/>
          <w:iCs/>
          <w:sz w:val="24"/>
        </w:rPr>
      </w:pPr>
      <w:bookmarkStart w:id="0" w:name="_GoBack"/>
      <w:bookmarkEnd w:id="0"/>
      <w:r w:rsidRPr="00944732">
        <w:rPr>
          <w:rFonts w:ascii="Centaur" w:hAnsi="Centaur" w:cs="Times"/>
          <w:i/>
          <w:iCs/>
          <w:sz w:val="24"/>
        </w:rPr>
        <w:t>Cap. 1. De la institución del primado apostólico en el bienaventurado Pedro</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[Contra los herejes y cismáticos.] </w:t>
      </w:r>
      <w:r w:rsidRPr="00944732">
        <w:rPr>
          <w:rFonts w:ascii="Centaur" w:hAnsi="Centaur" w:cs="Times"/>
          <w:sz w:val="24"/>
        </w:rPr>
        <w:t xml:space="preserve">Enseñamos, pues, y declaramos que, según los testimonios del Evangelio, el primado de jurisdicción sobre la Iglesia universal de Dios fue prometido y conferido inmediata y directamente al bienaventurado Pedro por Cristo Nuestro Señor. Porque sólo a Simón —a quien ya antes había dicho: </w:t>
      </w:r>
      <w:r w:rsidRPr="00944732">
        <w:rPr>
          <w:rFonts w:ascii="Centaur" w:hAnsi="Centaur" w:cs="Times"/>
          <w:i/>
          <w:iCs/>
          <w:sz w:val="24"/>
        </w:rPr>
        <w:t xml:space="preserve">Tú te llamarás </w:t>
      </w:r>
      <w:proofErr w:type="spellStart"/>
      <w:r w:rsidRPr="00944732">
        <w:rPr>
          <w:rFonts w:ascii="Centaur" w:hAnsi="Centaur" w:cs="Times"/>
          <w:i/>
          <w:iCs/>
          <w:sz w:val="24"/>
        </w:rPr>
        <w:t>Cefas</w:t>
      </w:r>
      <w:proofErr w:type="spellEnd"/>
      <w:r w:rsidRPr="00944732">
        <w:rPr>
          <w:rFonts w:ascii="Centaur" w:hAnsi="Centaur" w:cs="Times"/>
          <w:i/>
          <w:iCs/>
          <w:sz w:val="24"/>
        </w:rPr>
        <w:t xml:space="preserve"> </w:t>
      </w:r>
      <w:r w:rsidRPr="00944732">
        <w:rPr>
          <w:rFonts w:ascii="Centaur" w:hAnsi="Centaur" w:cs="Times"/>
          <w:sz w:val="24"/>
        </w:rPr>
        <w:t>[</w:t>
      </w:r>
      <w:proofErr w:type="spellStart"/>
      <w:r w:rsidRPr="00944732">
        <w:rPr>
          <w:rFonts w:ascii="Centaur" w:hAnsi="Centaur" w:cs="Times"/>
          <w:sz w:val="24"/>
        </w:rPr>
        <w:t>Ioh</w:t>
      </w:r>
      <w:proofErr w:type="spellEnd"/>
      <w:r w:rsidRPr="00944732">
        <w:rPr>
          <w:rFonts w:ascii="Centaur" w:hAnsi="Centaur" w:cs="Times"/>
          <w:sz w:val="24"/>
        </w:rPr>
        <w:t>. 1, 42</w:t>
      </w:r>
      <w:proofErr w:type="gramStart"/>
      <w:r w:rsidRPr="00944732">
        <w:rPr>
          <w:rFonts w:ascii="Centaur" w:hAnsi="Centaur" w:cs="Times"/>
          <w:sz w:val="24"/>
        </w:rPr>
        <w:t>)—</w:t>
      </w:r>
      <w:proofErr w:type="gramEnd"/>
      <w:r w:rsidRPr="00944732">
        <w:rPr>
          <w:rFonts w:ascii="Centaur" w:hAnsi="Centaur" w:cs="Times"/>
          <w:sz w:val="24"/>
        </w:rPr>
        <w:t xml:space="preserve">, después de pronunciar su confesión: </w:t>
      </w:r>
      <w:r w:rsidRPr="00944732">
        <w:rPr>
          <w:rFonts w:ascii="Centaur" w:hAnsi="Centaur" w:cs="Times"/>
          <w:i/>
          <w:iCs/>
          <w:sz w:val="24"/>
        </w:rPr>
        <w:t xml:space="preserve">Tú eres el Cristo, el Hijo de Dios vivo, </w:t>
      </w:r>
      <w:r w:rsidRPr="00944732">
        <w:rPr>
          <w:rFonts w:ascii="Centaur" w:hAnsi="Centaur" w:cs="Times"/>
          <w:sz w:val="24"/>
        </w:rPr>
        <w:t xml:space="preserve">se dirigió el Señor con estas solemnes palabras: </w:t>
      </w:r>
      <w:r w:rsidRPr="00944732">
        <w:rPr>
          <w:rFonts w:ascii="Centaur" w:hAnsi="Centaur" w:cs="Times"/>
          <w:i/>
          <w:iCs/>
          <w:sz w:val="24"/>
        </w:rPr>
        <w:t xml:space="preserve">Bienaventurado eres, Simón, hijo de Jonás, porque ni la carne ni la sangre te lo ha revelado, sino mi Padre que está en los cielos. Y yo te digo que tú eres Pedro, y sobre esta piedra edificaré mi Iglesia, y las puertas del infierno no prevalecerán contra ella, y a ti te daré las llaves del reino de los cielos. Y cuanto atares sobre la tierra, será atado también en los cielos; y cuanto desatares sobre la tierra, será desatado también en el cielo </w:t>
      </w:r>
      <w:r w:rsidRPr="00944732">
        <w:rPr>
          <w:rFonts w:ascii="Centaur" w:hAnsi="Centaur" w:cs="Times"/>
          <w:sz w:val="24"/>
        </w:rPr>
        <w:t xml:space="preserve">[Mt. 16, 16 </w:t>
      </w:r>
      <w:proofErr w:type="spellStart"/>
      <w:r w:rsidRPr="00944732">
        <w:rPr>
          <w:rFonts w:ascii="Centaur" w:hAnsi="Centaur" w:cs="Times"/>
          <w:sz w:val="24"/>
        </w:rPr>
        <w:t>ss</w:t>
      </w:r>
      <w:proofErr w:type="spellEnd"/>
      <w:r w:rsidRPr="00944732">
        <w:rPr>
          <w:rFonts w:ascii="Centaur" w:hAnsi="Centaur" w:cs="Times"/>
          <w:sz w:val="24"/>
        </w:rPr>
        <w:t xml:space="preserve">]. </w:t>
      </w:r>
      <w:r w:rsidRPr="00944732">
        <w:rPr>
          <w:rFonts w:ascii="Centaur" w:hAnsi="Centaur" w:cs="Times"/>
          <w:i/>
          <w:iCs/>
          <w:sz w:val="24"/>
        </w:rPr>
        <w:t xml:space="preserve">[Contra </w:t>
      </w:r>
      <w:proofErr w:type="spellStart"/>
      <w:r w:rsidRPr="00944732">
        <w:rPr>
          <w:rFonts w:ascii="Centaur" w:hAnsi="Centaur" w:cs="Times"/>
          <w:i/>
          <w:iCs/>
          <w:sz w:val="24"/>
        </w:rPr>
        <w:t>Richer</w:t>
      </w:r>
      <w:proofErr w:type="spellEnd"/>
      <w:r w:rsidRPr="00944732">
        <w:rPr>
          <w:rFonts w:ascii="Centaur" w:hAnsi="Centaur" w:cs="Times"/>
          <w:i/>
          <w:iCs/>
          <w:sz w:val="24"/>
        </w:rPr>
        <w:t xml:space="preserve">, </w:t>
      </w:r>
      <w:proofErr w:type="spellStart"/>
      <w:r w:rsidRPr="00944732">
        <w:rPr>
          <w:rFonts w:ascii="Centaur" w:hAnsi="Centaur" w:cs="Times"/>
          <w:sz w:val="24"/>
        </w:rPr>
        <w:t>etc.v</w:t>
      </w:r>
      <w:proofErr w:type="spellEnd"/>
      <w:r w:rsidRPr="00944732">
        <w:rPr>
          <w:rFonts w:ascii="Centaur" w:hAnsi="Centaur" w:cs="Times"/>
          <w:sz w:val="24"/>
        </w:rPr>
        <w:t xml:space="preserve">. 1503]. Y sólo a Simón Pedro confirió Jesús después de su resurrección la jurisdicción de pastor y rector supremo sobre todo su rebaño, diciendo: </w:t>
      </w:r>
      <w:r w:rsidRPr="00944732">
        <w:rPr>
          <w:rFonts w:ascii="Centaur" w:hAnsi="Centaur" w:cs="Times"/>
          <w:i/>
          <w:iCs/>
          <w:sz w:val="24"/>
        </w:rPr>
        <w:t xml:space="preserve">“Apacienta a mis corderos”. “Apacienta a mis ovejas” </w:t>
      </w:r>
      <w:r w:rsidRPr="00944732">
        <w:rPr>
          <w:rFonts w:ascii="Centaur" w:hAnsi="Centaur" w:cs="Times"/>
          <w:sz w:val="24"/>
        </w:rPr>
        <w:t>[</w:t>
      </w:r>
      <w:proofErr w:type="spellStart"/>
      <w:r w:rsidRPr="00944732">
        <w:rPr>
          <w:rFonts w:ascii="Centaur" w:hAnsi="Centaur" w:cs="Times"/>
          <w:sz w:val="24"/>
        </w:rPr>
        <w:t>Ioh</w:t>
      </w:r>
      <w:proofErr w:type="spellEnd"/>
      <w:r w:rsidRPr="00944732">
        <w:rPr>
          <w:rFonts w:ascii="Centaur" w:hAnsi="Centaur" w:cs="Times"/>
          <w:sz w:val="24"/>
        </w:rPr>
        <w:t xml:space="preserve">. 21, 15 </w:t>
      </w:r>
      <w:proofErr w:type="spellStart"/>
      <w:r w:rsidRPr="00944732">
        <w:rPr>
          <w:rFonts w:ascii="Centaur" w:hAnsi="Centaur" w:cs="Times"/>
          <w:sz w:val="24"/>
        </w:rPr>
        <w:t>ss</w:t>
      </w:r>
      <w:proofErr w:type="spellEnd"/>
      <w:r w:rsidRPr="00944732">
        <w:rPr>
          <w:rFonts w:ascii="Centaur" w:hAnsi="Centaur" w:cs="Times"/>
          <w:sz w:val="24"/>
        </w:rPr>
        <w:t>].</w:t>
      </w:r>
    </w:p>
    <w:p w:rsidR="00BF57D1" w:rsidRPr="00944732" w:rsidRDefault="00BF57D1" w:rsidP="00944732">
      <w:pPr>
        <w:pStyle w:val="TEXTO"/>
        <w:jc w:val="left"/>
        <w:rPr>
          <w:rFonts w:ascii="Centaur" w:hAnsi="Centaur" w:cs="Times"/>
          <w:sz w:val="24"/>
        </w:rPr>
      </w:pPr>
      <w:r w:rsidRPr="00944732">
        <w:rPr>
          <w:rFonts w:ascii="Centaur" w:hAnsi="Centaur" w:cs="Times"/>
          <w:sz w:val="24"/>
        </w:rPr>
        <w:t xml:space="preserve">A esta tan manifiesta doctrina de las Sagradas Escrituras, como ha sido siempre entendida por la Iglesia Católica, se oponen abiertamente las torcidas sentencias de quienes, trastornando la forma de régimen </w:t>
      </w:r>
      <w:proofErr w:type="spellStart"/>
      <w:r w:rsidRPr="00944732">
        <w:rPr>
          <w:rFonts w:ascii="Centaur" w:hAnsi="Centaur" w:cs="Times"/>
          <w:sz w:val="24"/>
        </w:rPr>
        <w:t>instituída</w:t>
      </w:r>
      <w:proofErr w:type="spellEnd"/>
      <w:r w:rsidRPr="00944732">
        <w:rPr>
          <w:rFonts w:ascii="Centaur" w:hAnsi="Centaur" w:cs="Times"/>
          <w:sz w:val="24"/>
        </w:rPr>
        <w:t xml:space="preserve"> por Cristo Señor en su Iglesia, niegan que sólo Pedro fuera provisto por Cristo del primado de jurisdicción verdadero y propio, sobre los demás Apóstoles, ora aparte cada uno, ora todos juntamente. Igualmente se oponen los que afirman que ese primado no fue otorgado inmediata y directamente al mismo bienaventurado Pedro, sino a la Iglesia, y por medio de ésta a él, como ministro de la misma Iglesia.</w:t>
      </w:r>
    </w:p>
    <w:p w:rsidR="00BF57D1" w:rsidRPr="00944732" w:rsidRDefault="00BF57D1" w:rsidP="00944732">
      <w:pPr>
        <w:pStyle w:val="TEXTO"/>
        <w:jc w:val="left"/>
        <w:rPr>
          <w:rFonts w:ascii="Centaur" w:hAnsi="Centaur" w:cs="Times"/>
          <w:sz w:val="24"/>
        </w:rPr>
      </w:pPr>
      <w:r w:rsidRPr="00944732">
        <w:rPr>
          <w:rFonts w:ascii="Centaur" w:hAnsi="Centaur" w:cs="Times"/>
          <w:sz w:val="24"/>
        </w:rPr>
        <w:t xml:space="preserve">[Canon.] Si alguno dijere que el bienaventurado Pedro Apóstol no fue </w:t>
      </w:r>
      <w:proofErr w:type="spellStart"/>
      <w:r w:rsidRPr="00944732">
        <w:rPr>
          <w:rFonts w:ascii="Centaur" w:hAnsi="Centaur" w:cs="Times"/>
          <w:sz w:val="24"/>
        </w:rPr>
        <w:t>constituído</w:t>
      </w:r>
      <w:proofErr w:type="spellEnd"/>
      <w:r w:rsidRPr="00944732">
        <w:rPr>
          <w:rFonts w:ascii="Centaur" w:hAnsi="Centaur" w:cs="Times"/>
          <w:sz w:val="24"/>
        </w:rPr>
        <w:t xml:space="preserve"> por Cristo Señor, príncipe de todos los Apóstoles y cabeza visible de toda la Iglesia militante, o que recibió directa e inmediatamente del mismo Señor nuestro Jesucristo solamente primado de honor, pero no de verdadera y propia jurisdicción, sea anatema.</w:t>
      </w:r>
    </w:p>
    <w:p w:rsidR="00BF57D1" w:rsidRPr="00944732" w:rsidRDefault="00BF57D1" w:rsidP="00944732">
      <w:pPr>
        <w:pStyle w:val="TEXTO"/>
        <w:jc w:val="left"/>
        <w:rPr>
          <w:rFonts w:ascii="Centaur" w:hAnsi="Centaur" w:cs="Times"/>
          <w:i/>
          <w:iCs/>
          <w:sz w:val="24"/>
        </w:rPr>
      </w:pPr>
      <w:r w:rsidRPr="00944732">
        <w:rPr>
          <w:rFonts w:ascii="Centaur" w:hAnsi="Centaur" w:cs="Times"/>
          <w:i/>
          <w:iCs/>
          <w:sz w:val="24"/>
        </w:rPr>
        <w:lastRenderedPageBreak/>
        <w:t>Cap. 2. De la perpetuidad del primado del bienaventurado Pedro en los Romanos Pontífices</w:t>
      </w:r>
    </w:p>
    <w:p w:rsidR="00BF57D1" w:rsidRPr="00944732" w:rsidRDefault="00BF57D1" w:rsidP="00944732">
      <w:pPr>
        <w:pStyle w:val="TEXTO"/>
        <w:jc w:val="left"/>
        <w:rPr>
          <w:rFonts w:ascii="Centaur" w:hAnsi="Centaur" w:cs="Times"/>
          <w:sz w:val="24"/>
        </w:rPr>
      </w:pPr>
      <w:r w:rsidRPr="00944732">
        <w:rPr>
          <w:rFonts w:ascii="Centaur" w:hAnsi="Centaur" w:cs="Times"/>
          <w:sz w:val="24"/>
        </w:rPr>
        <w:t>Ahora bien, lo que Cristo Señor, príncipe de los pastores y gran pastor de las ovejas, instituyó en el bienaventurado Apóstol Pedro para perpetua salud y bien perenne de la Iglesia, menester es dure perpetuamente por obra del mismo Señor en la Iglesia que, fundada sobre la piedra, tiene que permanecer firme hasta la consumación de los siglos. “A nadie a la verdad es dudoso, antes bien, a todos los siglos es notorio que el santo y beatísimo Pedro, príncipe y cabeza de los Apóstoles, columna de la fe y fundamento de la Iglesia Católica, recibió las llaves del reino de manos de nuestro Señor Jesucristo, Salvador y Redentor del género humano; y, hasta el tiempo presente y siempre, sigue viviendo y preside y ejerce el juicio en sus sucesores” [cf. Concilio de Éfeso, v. 112], los obispos de la santa Sede Romana, por él fundada y por su sangre consagrada. De donde se sigue que quienquiera sucede a Pedro en esta cátedra, ése, según la institución de Cristo mismo, obtiene el primado de Pedro sobre la Iglesia universal. “Permanece, pues, la disposición de la verdad, y el bienaventurado Pedro, permaneciendo en la fortaleza de piedra que recibiera, no abandona el timón de la Iglesia que una vez empuñara”.</w:t>
      </w:r>
    </w:p>
    <w:p w:rsidR="00BF57D1" w:rsidRPr="00944732" w:rsidRDefault="00BF57D1" w:rsidP="00944732">
      <w:pPr>
        <w:pStyle w:val="TEXTO"/>
        <w:jc w:val="left"/>
        <w:rPr>
          <w:rFonts w:ascii="Centaur" w:hAnsi="Centaur" w:cs="Times"/>
          <w:sz w:val="24"/>
        </w:rPr>
      </w:pPr>
      <w:r w:rsidRPr="00944732">
        <w:rPr>
          <w:rFonts w:ascii="Centaur" w:hAnsi="Centaur" w:cs="Times"/>
          <w:sz w:val="24"/>
        </w:rPr>
        <w:t>Por esta causa, fue “siempre necesario que” a esta Romana Iglesia, “por su más poderosa principalidad, se uniera toda la Iglesia, es decir, cuantos fieles hay, de dondequiera que sean”, a fin de que en aquella Sede de la que dimanan todos “los derechos de la veneranda comunión”, unidos como miembros en su cabeza, se trabaran en una sola trabazón de cuerpo.</w:t>
      </w:r>
    </w:p>
    <w:p w:rsidR="00BF57D1" w:rsidRPr="00944732" w:rsidRDefault="00BF57D1" w:rsidP="00944732">
      <w:pPr>
        <w:pStyle w:val="TEXTO"/>
        <w:jc w:val="left"/>
        <w:rPr>
          <w:rFonts w:ascii="Centaur" w:hAnsi="Centaur" w:cs="Times"/>
          <w:sz w:val="24"/>
        </w:rPr>
      </w:pPr>
      <w:r w:rsidRPr="00944732">
        <w:rPr>
          <w:rFonts w:ascii="Centaur" w:hAnsi="Centaur" w:cs="Times"/>
          <w:sz w:val="24"/>
        </w:rPr>
        <w:t>[Canon.] Si alguno, pues, dijere que no es de institución de Cristo mismo, es decir, de derecho divino, que el bienaventurado Pedro tenga perpetuos sucesores en el primado sobre la Iglesia universal; o que el Romano Pontífice no es sucesor del bienaventurado Pedro en el mismo primado, sea anatema.</w:t>
      </w:r>
    </w:p>
    <w:p w:rsidR="00BF57D1" w:rsidRPr="00944732" w:rsidRDefault="00BF57D1" w:rsidP="00944732">
      <w:pPr>
        <w:pStyle w:val="TEXTO"/>
        <w:jc w:val="left"/>
        <w:rPr>
          <w:rFonts w:ascii="Centaur" w:hAnsi="Centaur" w:cs="Times"/>
          <w:i/>
          <w:iCs/>
          <w:sz w:val="24"/>
        </w:rPr>
      </w:pPr>
      <w:r w:rsidRPr="00944732">
        <w:rPr>
          <w:rFonts w:ascii="Centaur" w:hAnsi="Centaur" w:cs="Times"/>
          <w:i/>
          <w:iCs/>
          <w:sz w:val="24"/>
        </w:rPr>
        <w:t>Cap. 3. De la naturaleza y razón del primado del Romano Pontífice</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[Afirmación del primado.]  </w:t>
      </w:r>
      <w:r w:rsidRPr="00944732">
        <w:rPr>
          <w:rFonts w:ascii="Centaur" w:hAnsi="Centaur" w:cs="Times"/>
          <w:sz w:val="24"/>
        </w:rPr>
        <w:t>Por tanto, apoyados en los claros testimonios de las Sagradas Letras y siguiendo los decretos elocuentes y evidentes, ora de nuestros predecesores los Romanos Pontífices, ora de los Concilios universales, renovamos la definición del Concilio Ecuménico de Florencia, por la que todos los fieles de Cristo deben creer que “la Santa Sede Apostólica y el Romano Pontífice poseen el primado sobre todo el orbe, y que el mismo Romano Pontífice es sucesor del bienaventurado Pedro, príncipe de los Apóstoles, y verdadero vicario de Jesucristo y cabeza de toda la Iglesia, y padre y maestro de todos los cristianos; y que a él le fue entregada por nuestro Señor Jesucristo, en la persona del bienaventurado Pedro, plena potestad de apacentar, regir y gobernar a la Iglesia universal, tal como aun en las actas de los Concilios Ecuménicos y en los sagrados Cánones se contiene” [v. 694].</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[Consecuencias negadas por los </w:t>
      </w:r>
      <w:proofErr w:type="spellStart"/>
      <w:r w:rsidRPr="00944732">
        <w:rPr>
          <w:rFonts w:ascii="Centaur" w:hAnsi="Centaur" w:cs="Times"/>
          <w:i/>
          <w:iCs/>
          <w:sz w:val="24"/>
        </w:rPr>
        <w:t>innvadores</w:t>
      </w:r>
      <w:proofErr w:type="spellEnd"/>
      <w:r w:rsidRPr="00944732">
        <w:rPr>
          <w:rFonts w:ascii="Centaur" w:hAnsi="Centaur" w:cs="Times"/>
          <w:i/>
          <w:iCs/>
          <w:sz w:val="24"/>
        </w:rPr>
        <w:t xml:space="preserve">.] </w:t>
      </w:r>
      <w:r w:rsidRPr="00944732">
        <w:rPr>
          <w:rFonts w:ascii="Centaur" w:hAnsi="Centaur" w:cs="Times"/>
          <w:sz w:val="24"/>
        </w:rPr>
        <w:t>Enseñamos, por ende, y declaramos, que la Iglesia Romana, por disposición del Señor, posee el principado de potestad ordinaria sobre todas las otras, y que esta potestad de jurisdicción del Romano Pontífice, que es verdaderamente episcopal, es inmediata. A esta potestad están obligados por el deber de subordinación jerárquica y de verdadera obediencia los pastores y fieles de cualquier rito y dignidad, ora cada uno separadamente, ora todos juntamente, no sólo en las materias que atañen a la fe y a las costumbres, sino también en lo que pertenece a la disciplina y régimen de la Iglesia difundida por todo el orbe; de suerte que, guardada con el Romano Pontífice esta unidad tanto de comunión como de profesión de la misma fe, la Iglesia de Cristo sea un solo rebaño bajo un solo pastor supremo. Tal es la doctrina de la verdad católica, de la que nadie puede desviarse sin menoscabo de su fe y salvación.</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[De la jurisdicción del Romano Pontífice y de los obispos.] </w:t>
      </w:r>
      <w:r w:rsidRPr="00944732">
        <w:rPr>
          <w:rFonts w:ascii="Centaur" w:hAnsi="Centaur" w:cs="Times"/>
          <w:sz w:val="24"/>
        </w:rPr>
        <w:t xml:space="preserve">Ahora bien, tan lejos está esta potestad del Sumo Pontífice de dañar a aquella ordinaria e inmediata potestad de jurisdicción episcopal por la que los obispos que, </w:t>
      </w:r>
      <w:r w:rsidRPr="00944732">
        <w:rPr>
          <w:rFonts w:ascii="Centaur" w:hAnsi="Centaur" w:cs="Times"/>
          <w:i/>
          <w:iCs/>
          <w:sz w:val="24"/>
        </w:rPr>
        <w:t xml:space="preserve">puestos por el Espíritu Santo </w:t>
      </w:r>
      <w:r w:rsidRPr="00944732">
        <w:rPr>
          <w:rFonts w:ascii="Centaur" w:hAnsi="Centaur" w:cs="Times"/>
          <w:sz w:val="24"/>
        </w:rPr>
        <w:t xml:space="preserve">[cf. </w:t>
      </w:r>
      <w:proofErr w:type="spellStart"/>
      <w:r w:rsidRPr="00944732">
        <w:rPr>
          <w:rFonts w:ascii="Centaur" w:hAnsi="Centaur" w:cs="Times"/>
          <w:sz w:val="24"/>
        </w:rPr>
        <w:t>Act</w:t>
      </w:r>
      <w:proofErr w:type="spellEnd"/>
      <w:r w:rsidRPr="00944732">
        <w:rPr>
          <w:rFonts w:ascii="Centaur" w:hAnsi="Centaur" w:cs="Times"/>
          <w:sz w:val="24"/>
        </w:rPr>
        <w:t>. 20, 28], sucedieron a los Apóstoles, apacientan y rigen, como verdaderos</w:t>
      </w:r>
      <w:r w:rsidRPr="00944732">
        <w:rPr>
          <w:rFonts w:ascii="Centaur" w:hAnsi="Centaur" w:cs="Times"/>
          <w:b/>
          <w:bCs/>
          <w:sz w:val="24"/>
        </w:rPr>
        <w:t xml:space="preserve"> </w:t>
      </w:r>
      <w:r w:rsidRPr="00944732">
        <w:rPr>
          <w:rFonts w:ascii="Centaur" w:hAnsi="Centaur" w:cs="Times"/>
          <w:sz w:val="24"/>
        </w:rPr>
        <w:t xml:space="preserve">pastores, cada uno la grey que le fue designada; que más bien esa misma es afirmada, robustecida y vindicada por el pastor supremo y universal, según aquello de San Gregorio Magno: “Mi honor es el honor de la </w:t>
      </w:r>
      <w:r w:rsidRPr="00944732">
        <w:rPr>
          <w:rFonts w:ascii="Centaur" w:hAnsi="Centaur" w:cs="Times"/>
          <w:sz w:val="24"/>
        </w:rPr>
        <w:lastRenderedPageBreak/>
        <w:t>Iglesia universal. Mi honor es el sólido vigor de mis hermanos. Entonces soy yo verdaderamente honrado, cuando no se niega el honor que a cada uno es debido”.</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[De la libre comunicación con todos los fieles</w:t>
      </w:r>
      <w:proofErr w:type="gramStart"/>
      <w:r w:rsidRPr="00944732">
        <w:rPr>
          <w:rFonts w:ascii="Centaur" w:hAnsi="Centaur" w:cs="Times"/>
          <w:i/>
          <w:iCs/>
          <w:sz w:val="24"/>
        </w:rPr>
        <w:t xml:space="preserve">. </w:t>
      </w:r>
      <w:r w:rsidRPr="00944732">
        <w:rPr>
          <w:rFonts w:ascii="Centaur" w:hAnsi="Centaur" w:cs="Times"/>
          <w:sz w:val="24"/>
        </w:rPr>
        <w:t>]</w:t>
      </w:r>
      <w:proofErr w:type="gramEnd"/>
      <w:r w:rsidRPr="00944732">
        <w:rPr>
          <w:rFonts w:ascii="Centaur" w:hAnsi="Centaur" w:cs="Times"/>
          <w:sz w:val="24"/>
        </w:rPr>
        <w:t xml:space="preserve"> Además de la suprema potestad del Romano Pontífice de gobernar la Iglesia universal, </w:t>
      </w:r>
      <w:proofErr w:type="spellStart"/>
      <w:r w:rsidRPr="00944732">
        <w:rPr>
          <w:rFonts w:ascii="Centaur" w:hAnsi="Centaur" w:cs="Times"/>
          <w:sz w:val="24"/>
        </w:rPr>
        <w:t>síguese</w:t>
      </w:r>
      <w:proofErr w:type="spellEnd"/>
      <w:r w:rsidRPr="00944732">
        <w:rPr>
          <w:rFonts w:ascii="Centaur" w:hAnsi="Centaur" w:cs="Times"/>
          <w:sz w:val="24"/>
        </w:rPr>
        <w:t xml:space="preserve"> para él el derecho de comunicarse libremente en el ejercicio de este su cargo con los pastores y rebaños de toda la Iglesia, a fin de que puedan ellos ser por él regidos y enseñados en el camino de la salvación. Por eso, condenamos y reprobamos las sentencias de aquellos que dicen poderse impedir lícitamente esta comunicación del cabeza supremo con los pastores y rebaños, o la someten a la potestad secular, pretendiendo que cuanto por la Sede Apostólica o por autoridad de ella se estatuye para el régimen de la Iglesia, no tiene fuerza ni valor, si no se confirma por el </w:t>
      </w:r>
      <w:proofErr w:type="spellStart"/>
      <w:r w:rsidRPr="00944732">
        <w:rPr>
          <w:rFonts w:ascii="Centaur" w:hAnsi="Centaur" w:cs="Times"/>
          <w:i/>
          <w:iCs/>
          <w:sz w:val="24"/>
        </w:rPr>
        <w:t>placet</w:t>
      </w:r>
      <w:proofErr w:type="spellEnd"/>
      <w:r w:rsidRPr="00944732">
        <w:rPr>
          <w:rFonts w:ascii="Centaur" w:hAnsi="Centaur" w:cs="Times"/>
          <w:i/>
          <w:iCs/>
          <w:sz w:val="24"/>
        </w:rPr>
        <w:t xml:space="preserve"> </w:t>
      </w:r>
      <w:r w:rsidRPr="00944732">
        <w:rPr>
          <w:rFonts w:ascii="Centaur" w:hAnsi="Centaur" w:cs="Times"/>
          <w:sz w:val="24"/>
        </w:rPr>
        <w:t>de la potestad secular [v. 1847].</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[Del recurso al Romano Pontífice como juez supremo.] Y </w:t>
      </w:r>
      <w:r w:rsidRPr="00944732">
        <w:rPr>
          <w:rFonts w:ascii="Centaur" w:hAnsi="Centaur" w:cs="Times"/>
          <w:sz w:val="24"/>
        </w:rPr>
        <w:t xml:space="preserve">porque el Romano Pontífice preside la Iglesia universal por el derecho divino del primado apostólico, enseñamos también y declaramos que él es el juez supremo de los fieles [cf. 1500] y que, en todas las causas que pertenecen al fuero eclesiástico, puede recurrirse al juicio del mismo [v. 466]; en cambio, el juicio de la Sede Apostólica, sobre la que no existe autoridad mayor, no puede volverse a discutir por nadie, ni a nadie es lícito juzgar de su juicio [cf. 330 </w:t>
      </w:r>
      <w:proofErr w:type="spellStart"/>
      <w:r w:rsidRPr="00944732">
        <w:rPr>
          <w:rFonts w:ascii="Centaur" w:hAnsi="Centaur" w:cs="Times"/>
          <w:sz w:val="24"/>
        </w:rPr>
        <w:t>ss</w:t>
      </w:r>
      <w:proofErr w:type="spellEnd"/>
      <w:r w:rsidRPr="00944732">
        <w:rPr>
          <w:rFonts w:ascii="Centaur" w:hAnsi="Centaur" w:cs="Times"/>
          <w:sz w:val="24"/>
        </w:rPr>
        <w:t>]. Por ello, se salen fuera de la recta senda de la verdad los que afirman que es lícito apelar de los juicios de los Romanos Pontífices al Concilio Ecuménico, como a autoridad superior a la del Romano Pontífice.</w:t>
      </w:r>
    </w:p>
    <w:p w:rsidR="00BF57D1" w:rsidRPr="00944732" w:rsidRDefault="00BF57D1" w:rsidP="00944732">
      <w:pPr>
        <w:pStyle w:val="TEXTO"/>
        <w:jc w:val="left"/>
        <w:rPr>
          <w:rFonts w:ascii="Centaur" w:hAnsi="Centaur" w:cs="Times"/>
          <w:sz w:val="24"/>
        </w:rPr>
      </w:pPr>
      <w:r w:rsidRPr="00944732">
        <w:rPr>
          <w:rFonts w:ascii="Centaur" w:hAnsi="Centaur" w:cs="Times"/>
          <w:sz w:val="24"/>
        </w:rPr>
        <w:t>[Canon.] Así, pues, si alguno dijere que el Romano Pontífice tiene sólo deber de inspección y dirección, pero no plena y suprema potestad de jurisdicción sobre la Iglesia universal, no sólo en las materias que pertenecen a la fe y a las costumbres, sino también en las de régimen y disciplina de la Iglesia difundida por todo el orbe, o que tiene la parte principal, pero no toda la plenitud de esta suprema potestad; o que esta potestad suya no es ordinaria e inmediata, tanto sobre todas y cada una de las Iglesias, como sobre todos y cada uno de los pastores y de los fieles, sea anatema.</w:t>
      </w:r>
    </w:p>
    <w:p w:rsidR="00BF57D1" w:rsidRPr="00944732" w:rsidRDefault="00BF57D1" w:rsidP="00944732">
      <w:pPr>
        <w:pStyle w:val="TEXTO"/>
        <w:jc w:val="left"/>
        <w:rPr>
          <w:rFonts w:ascii="Centaur" w:hAnsi="Centaur" w:cs="Times"/>
          <w:i/>
          <w:iCs/>
          <w:sz w:val="24"/>
        </w:rPr>
      </w:pPr>
      <w:r w:rsidRPr="00944732">
        <w:rPr>
          <w:rFonts w:ascii="Centaur" w:hAnsi="Centaur" w:cs="Times"/>
          <w:i/>
          <w:iCs/>
          <w:sz w:val="24"/>
        </w:rPr>
        <w:t>Cap. 4. Del magisterio infalible del Romano Pontífice</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[Argumentos tomados de los documentos públicos.] </w:t>
      </w:r>
      <w:r w:rsidRPr="00944732">
        <w:rPr>
          <w:rFonts w:ascii="Centaur" w:hAnsi="Centaur" w:cs="Times"/>
          <w:sz w:val="24"/>
        </w:rPr>
        <w:t xml:space="preserve">Ahora bien, que en el primado apostólico que el Romano Pontífice posee, como sucesor de Pedro, príncipe de los Apóstoles, sobre toda la </w:t>
      </w:r>
      <w:proofErr w:type="spellStart"/>
      <w:r w:rsidRPr="00944732">
        <w:rPr>
          <w:rFonts w:ascii="Centaur" w:hAnsi="Centaur" w:cs="Times"/>
          <w:sz w:val="24"/>
        </w:rPr>
        <w:t>lglesia</w:t>
      </w:r>
      <w:proofErr w:type="spellEnd"/>
      <w:r w:rsidRPr="00944732">
        <w:rPr>
          <w:rFonts w:ascii="Centaur" w:hAnsi="Centaur" w:cs="Times"/>
          <w:sz w:val="24"/>
        </w:rPr>
        <w:t xml:space="preserve">, se comprende también la suprema potestad de magisterio, cosa es que siempre sostuvo esta Santa Sede, la comprueba el uso perpetuo de la Iglesia y la declararon los mismos Concilios ecuménicos, aquellos en primer lugar en que Oriente y Occidente se juntaban en unión de fe y caridad. En efecto, los Padres del Concilio cuarto de Constantinopla, siguiendo las huellas de los mayores, publicaron esta solemne profesión: “La primera salvación es guardar la regla de la recta fe [...] Y como no puede pasarse por alto la sentencia de nuestro Señor Jesucristo que dice: Tú </w:t>
      </w:r>
      <w:r w:rsidRPr="00944732">
        <w:rPr>
          <w:rFonts w:ascii="Centaur" w:hAnsi="Centaur" w:cs="Times"/>
          <w:i/>
          <w:iCs/>
          <w:sz w:val="24"/>
        </w:rPr>
        <w:t xml:space="preserve">eres Pedro y sobre esta piedra edificaré mi Iglesia </w:t>
      </w:r>
      <w:r w:rsidRPr="00944732">
        <w:rPr>
          <w:rFonts w:ascii="Centaur" w:hAnsi="Centaur" w:cs="Times"/>
          <w:sz w:val="24"/>
        </w:rPr>
        <w:t>[Mt. 16, 18], esto que fue dicho se comprueba por la realidad de los sucesos, porque en la Sede Apostólica se guardó siempre sin mácula la Religión Católica, y fue celebrada la santa doctrina. No deseando, pues, en manera alguna separarnos de la fe y doctrina de esta Sede [...] esperamos que hemos de merecer hallarnos en la única comunión que predica la Sede Apostólica, en que está la íntegra y verdadera solidez de la religión cristiana” [cf. 171 s].</w:t>
      </w:r>
    </w:p>
    <w:p w:rsidR="00BF57D1" w:rsidRPr="00944732" w:rsidRDefault="00BF57D1" w:rsidP="00944732">
      <w:pPr>
        <w:pStyle w:val="TEXTO"/>
        <w:jc w:val="left"/>
        <w:rPr>
          <w:rFonts w:ascii="Centaur" w:hAnsi="Centaur" w:cs="Times"/>
          <w:sz w:val="24"/>
        </w:rPr>
      </w:pPr>
      <w:r w:rsidRPr="00944732">
        <w:rPr>
          <w:rFonts w:ascii="Centaur" w:hAnsi="Centaur" w:cs="Times"/>
          <w:sz w:val="24"/>
        </w:rPr>
        <w:t>Y con aprobación del Concilio segundo de Lyon, los griegos profesaron: Que la Santa Iglesia Romana posee el sumo y pleno primado y principado sobre toda la Iglesia Católica que ella veraz y humildemente reconoce haber recibido con la plenitud de la potestad de parte del Señor mismo en la persona del bienaventurado Pedro, príncipe o cabeza de los Apóstoles, de quien el Romano Pontífice es sucesor; y como está obligada más que las demás a defender la verdad de la fe, así las cuestiones que acerca de la fe surgieren, deben ser definidas por su juicio” [cf. 466].</w:t>
      </w:r>
    </w:p>
    <w:p w:rsidR="00BF57D1" w:rsidRPr="00944732" w:rsidRDefault="00BF57D1" w:rsidP="00944732">
      <w:pPr>
        <w:pStyle w:val="TEXTO"/>
        <w:jc w:val="left"/>
        <w:rPr>
          <w:rFonts w:ascii="Centaur" w:hAnsi="Centaur" w:cs="Times"/>
          <w:sz w:val="24"/>
        </w:rPr>
      </w:pPr>
      <w:r w:rsidRPr="00944732">
        <w:rPr>
          <w:rFonts w:ascii="Centaur" w:hAnsi="Centaur" w:cs="Times"/>
          <w:sz w:val="24"/>
        </w:rPr>
        <w:t>En fin, el Concilio de Florencia definió: “Que el Romano Pontífice es verdadero vicario de Cristo y cabeza de toda la Iglesia y padre y maestro de todos los cristianos, y a él, en la persona de San Pedro, le fue entregada por nuestro Señor Jesucristo la plena potestad de apacentar, regir y gobernar a la Iglesia universal” [v. 694].</w:t>
      </w:r>
    </w:p>
    <w:p w:rsidR="00BF57D1" w:rsidRPr="00944732" w:rsidRDefault="00BF57D1" w:rsidP="00944732">
      <w:pPr>
        <w:pStyle w:val="TEXTO"/>
        <w:jc w:val="left"/>
        <w:rPr>
          <w:rFonts w:ascii="Centaur" w:hAnsi="Centaur" w:cs="Times"/>
          <w:i/>
          <w:iCs/>
          <w:sz w:val="24"/>
        </w:rPr>
      </w:pPr>
      <w:r w:rsidRPr="00944732">
        <w:rPr>
          <w:rFonts w:ascii="Centaur" w:hAnsi="Centaur" w:cs="Times"/>
          <w:i/>
          <w:iCs/>
          <w:sz w:val="24"/>
        </w:rPr>
        <w:lastRenderedPageBreak/>
        <w:t xml:space="preserve">[Argumento tomado del consentimiento de la Iglesia.] </w:t>
      </w:r>
      <w:r w:rsidRPr="00944732">
        <w:rPr>
          <w:rFonts w:ascii="Centaur" w:hAnsi="Centaur" w:cs="Times"/>
          <w:sz w:val="24"/>
        </w:rPr>
        <w:t xml:space="preserve">En cumplir este cargo pastoral, nuestros antecesores pusieron empeño incansable, a fin de que la saludable doctrina de Cristo se propagara por todos los pueblos de la tierra, y con igual cuidado vigilaron que allí donde hubiera sido recibida, se conservara sincera y pura. Por lo cual, los obispos de todo el orbe, ora individualmente, ora congregados en Concilios, siguiendo la larga costumbre de las Iglesias y la forma de la antigua regla dieron cuenta particularmente a esta Sede Apostólica de aquellos peligros que surgían en cuestiones de fe, a fin de que allí señaladamente se resarcieran los daños de la fe, donde la fe no puede sufrir mengua. Los Romanos Pontífices, por su parte, según lo persuadía la condición de los tiempos y de las circunstancias, ora por la convocación de Concilios universales o explorando el sentir de la Iglesia dispersa por el orbe, ora por sínodos particulares, ora empleando otros medios que la divina Providencia deparaba, definieron que habían de mantenerse aquellas cosas que, con la ayuda de Dios, habían reconocido ser conformes a las Sagradas Escrituras y a las tradiciones Apostólicas; pues no fue prometido a los sucesores de Pedro el Espíritu Santo para que por revelación suya manifestaran una nueva doctrina, sino para que, con su asistencia, santamente custodiaran y fielmente expusieran la revelación trasmitida por los </w:t>
      </w:r>
      <w:proofErr w:type="spellStart"/>
      <w:r w:rsidRPr="00944732">
        <w:rPr>
          <w:rFonts w:ascii="Centaur" w:hAnsi="Centaur" w:cs="Times"/>
          <w:sz w:val="24"/>
        </w:rPr>
        <w:t>Apósloles</w:t>
      </w:r>
      <w:proofErr w:type="spellEnd"/>
      <w:r w:rsidRPr="00944732">
        <w:rPr>
          <w:rFonts w:ascii="Centaur" w:hAnsi="Centaur" w:cs="Times"/>
          <w:sz w:val="24"/>
        </w:rPr>
        <w:t xml:space="preserve">, es decir el depósito de la fe. Y, ciertamente, la apostólica doctrina de ellos, todos los venerables Padres la han abrazado y los Santos Doctores ortodoxos venerado y seguido, sabiendo plenísimamente que esta Sede de San Pedro permanece siempre intacta de todo error, según la promesa de nuestro divino Salvador hecha al príncipe de sus discípulos: Yo </w:t>
      </w:r>
      <w:r w:rsidRPr="00944732">
        <w:rPr>
          <w:rFonts w:ascii="Centaur" w:hAnsi="Centaur" w:cs="Times"/>
          <w:i/>
          <w:iCs/>
          <w:sz w:val="24"/>
        </w:rPr>
        <w:t>he rogado por ti, a fin de que no desfallezca tu fe y tú, una vez convertido, confirma a tus hermanos [</w:t>
      </w:r>
      <w:proofErr w:type="spellStart"/>
      <w:r w:rsidRPr="00944732">
        <w:rPr>
          <w:rFonts w:ascii="Centaur" w:hAnsi="Centaur" w:cs="Times"/>
          <w:i/>
          <w:iCs/>
          <w:sz w:val="24"/>
        </w:rPr>
        <w:t>Lc</w:t>
      </w:r>
      <w:proofErr w:type="spellEnd"/>
      <w:r w:rsidRPr="00944732">
        <w:rPr>
          <w:rFonts w:ascii="Centaur" w:hAnsi="Centaur" w:cs="Times"/>
          <w:i/>
          <w:iCs/>
          <w:sz w:val="24"/>
        </w:rPr>
        <w:t>. 22, 32].</w:t>
      </w:r>
    </w:p>
    <w:p w:rsidR="00BF57D1" w:rsidRPr="00944732" w:rsidRDefault="00BF57D1" w:rsidP="00944732">
      <w:pPr>
        <w:pStyle w:val="TEXTO"/>
        <w:jc w:val="left"/>
        <w:rPr>
          <w:rFonts w:ascii="Centaur" w:hAnsi="Centaur" w:cs="Times"/>
          <w:sz w:val="24"/>
        </w:rPr>
      </w:pPr>
      <w:r w:rsidRPr="00944732">
        <w:rPr>
          <w:rFonts w:ascii="Centaur" w:hAnsi="Centaur" w:cs="Times"/>
          <w:sz w:val="24"/>
        </w:rPr>
        <w:t>Así, pues, este carisma de la verdad y de la fe nunca deficiente, fue divinamente conferido a Pedro y a sus sucesores en esta cátedra, para que desempeñaran su excelso cargo para la salvación de todos; para que toda la grey de Cristo, apartada por ellos del pasto venenoso del error, se alimentara con el de la doctrina celeste; para que, quitada la ocasión del cisma, la Iglesia entera se conserve una, y, apoyada en su fundamento, se mantenga firme contra las puertas del infierno.</w:t>
      </w:r>
    </w:p>
    <w:p w:rsidR="00BF57D1" w:rsidRPr="00944732" w:rsidRDefault="00BF57D1" w:rsidP="00944732">
      <w:pPr>
        <w:pStyle w:val="TEXTO"/>
        <w:jc w:val="left"/>
        <w:rPr>
          <w:rFonts w:ascii="Centaur" w:hAnsi="Centaur" w:cs="Times"/>
          <w:sz w:val="24"/>
        </w:rPr>
      </w:pPr>
      <w:r w:rsidRPr="00944732">
        <w:rPr>
          <w:rFonts w:ascii="Centaur" w:hAnsi="Centaur" w:cs="Times"/>
          <w:i/>
          <w:iCs/>
          <w:sz w:val="24"/>
        </w:rPr>
        <w:t xml:space="preserve">[Definición de la infalibilidad.] </w:t>
      </w:r>
      <w:r w:rsidRPr="00944732">
        <w:rPr>
          <w:rFonts w:ascii="Centaur" w:hAnsi="Centaur" w:cs="Times"/>
          <w:sz w:val="24"/>
        </w:rPr>
        <w:t>Mas como quiera que en esta misma edad en que más que nunca se requiere la eficacia saludable del cargo apostólico, se hallan no pocos que se oponen a su autoridad, creemos ser absolutamente necesario afirmar solemnemente la prerrogativa que el Unigénito Hijo de Dios se dignó juntar con el supremo deber pastoral.</w:t>
      </w:r>
    </w:p>
    <w:p w:rsidR="00BF57D1" w:rsidRPr="00944732" w:rsidRDefault="00BF57D1" w:rsidP="00944732">
      <w:pPr>
        <w:pStyle w:val="TEXTO"/>
        <w:jc w:val="left"/>
        <w:rPr>
          <w:rFonts w:ascii="Centaur" w:hAnsi="Centaur" w:cs="Times"/>
          <w:sz w:val="24"/>
        </w:rPr>
      </w:pPr>
      <w:r w:rsidRPr="00944732">
        <w:rPr>
          <w:rFonts w:ascii="Centaur" w:hAnsi="Centaur" w:cs="Times"/>
          <w:sz w:val="24"/>
        </w:rPr>
        <w:t xml:space="preserve">Así, pues, Nos, siguiendo la tradición recogida fielmente desde el principio de la fe cristiana, para gloria de Dios Salvador nuestro, para exaltación de la fe católica y salvación de los pueblos cristianos, con aprobación del sagrado Concilio, enseñamos y definimos ser dogma divinamente revelado: Que el Romano Pontífice, cuando habla </w:t>
      </w:r>
      <w:r w:rsidRPr="00944732">
        <w:rPr>
          <w:rFonts w:ascii="Centaur" w:hAnsi="Centaur" w:cs="Times"/>
          <w:i/>
          <w:iCs/>
          <w:sz w:val="24"/>
        </w:rPr>
        <w:t xml:space="preserve">ex cathedra </w:t>
      </w:r>
      <w:r w:rsidRPr="00944732">
        <w:rPr>
          <w:rFonts w:ascii="Centaur" w:hAnsi="Centaur" w:cs="Times"/>
          <w:sz w:val="24"/>
        </w:rPr>
        <w:t>—esto es, cuando cumpliendo su cargo de pastor y doctor de todos los cristianos, define por su suprema autoridad apostólica que una doctrina sobre la fe y costumbres debe ser sostenida por la Iglesia universal—, por la asistencia divina que le fue prometida en la persona del bienaventurado Pedro, goza de aquella infalibilidad de que el Redentor divino quiso que estuviera provista su Iglesia en la definición de la doctrina sobre la fe y las costumbres; y, por tanto, que las definiciones del Romano Pontífice son irreformables por sí mismas y no por el consentimiento de la Iglesia.</w:t>
      </w:r>
    </w:p>
    <w:p w:rsidR="00BF57D1" w:rsidRPr="00944732" w:rsidRDefault="00BF57D1" w:rsidP="00944732">
      <w:pPr>
        <w:pStyle w:val="TEXTO"/>
        <w:jc w:val="left"/>
        <w:rPr>
          <w:rFonts w:ascii="Centaur" w:hAnsi="Centaur" w:cs="Times"/>
          <w:sz w:val="24"/>
        </w:rPr>
      </w:pPr>
      <w:r w:rsidRPr="00944732">
        <w:rPr>
          <w:rFonts w:ascii="Centaur" w:hAnsi="Centaur" w:cs="Times"/>
          <w:sz w:val="24"/>
        </w:rPr>
        <w:t>[Canon.] Y si alguno tuviere la osadía, lo que Dios no permita, de contradecir a esta nuestra definición, sea anatema.</w:t>
      </w:r>
    </w:p>
    <w:sectPr w:rsidR="00BF57D1" w:rsidRPr="00944732" w:rsidSect="00BF57D1">
      <w:pgSz w:w="12240" w:h="15840"/>
      <w:pgMar w:top="1417"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9D"/>
    <w:rsid w:val="00283FC1"/>
    <w:rsid w:val="005365E7"/>
    <w:rsid w:val="00917866"/>
    <w:rsid w:val="00944732"/>
    <w:rsid w:val="00AD179D"/>
    <w:rsid w:val="00BF57D1"/>
    <w:rsid w:val="00EE2A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central">
    <w:name w:val="Cap. central"/>
    <w:basedOn w:val="Normal"/>
    <w:rsid w:val="00BF57D1"/>
    <w:pPr>
      <w:autoSpaceDE w:val="0"/>
      <w:autoSpaceDN w:val="0"/>
      <w:spacing w:after="40" w:line="240" w:lineRule="auto"/>
      <w:jc w:val="center"/>
    </w:pPr>
    <w:rPr>
      <w:rFonts w:ascii="Times" w:eastAsia="Times New Roman" w:hAnsi="Times" w:cs="Times New Roman"/>
      <w:b/>
      <w:bCs/>
      <w:sz w:val="20"/>
      <w:szCs w:val="24"/>
      <w:lang w:val="es-ES_tradnl" w:eastAsia="es-ES"/>
    </w:rPr>
  </w:style>
  <w:style w:type="paragraph" w:customStyle="1" w:styleId="TEXTO">
    <w:name w:val="TEXTO"/>
    <w:basedOn w:val="Normal"/>
    <w:rsid w:val="00BF57D1"/>
    <w:pPr>
      <w:autoSpaceDE w:val="0"/>
      <w:autoSpaceDN w:val="0"/>
      <w:spacing w:after="120" w:line="240" w:lineRule="auto"/>
      <w:ind w:firstLine="567"/>
      <w:jc w:val="both"/>
    </w:pPr>
    <w:rPr>
      <w:rFonts w:ascii="Times" w:eastAsia="Times New Roman" w:hAnsi="Times" w:cs="Times New Roman"/>
      <w:sz w:val="20"/>
      <w:szCs w:val="24"/>
      <w:lang w:val="es-ES_tradnl" w:eastAsia="es-ES"/>
    </w:rPr>
  </w:style>
  <w:style w:type="paragraph" w:styleId="Sinespaciado">
    <w:name w:val="No Spacing"/>
    <w:uiPriority w:val="1"/>
    <w:qFormat/>
    <w:rsid w:val="00EE2A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central">
    <w:name w:val="Cap. central"/>
    <w:basedOn w:val="Normal"/>
    <w:rsid w:val="00BF57D1"/>
    <w:pPr>
      <w:autoSpaceDE w:val="0"/>
      <w:autoSpaceDN w:val="0"/>
      <w:spacing w:after="40" w:line="240" w:lineRule="auto"/>
      <w:jc w:val="center"/>
    </w:pPr>
    <w:rPr>
      <w:rFonts w:ascii="Times" w:eastAsia="Times New Roman" w:hAnsi="Times" w:cs="Times New Roman"/>
      <w:b/>
      <w:bCs/>
      <w:sz w:val="20"/>
      <w:szCs w:val="24"/>
      <w:lang w:val="es-ES_tradnl" w:eastAsia="es-ES"/>
    </w:rPr>
  </w:style>
  <w:style w:type="paragraph" w:customStyle="1" w:styleId="TEXTO">
    <w:name w:val="TEXTO"/>
    <w:basedOn w:val="Normal"/>
    <w:rsid w:val="00BF57D1"/>
    <w:pPr>
      <w:autoSpaceDE w:val="0"/>
      <w:autoSpaceDN w:val="0"/>
      <w:spacing w:after="120" w:line="240" w:lineRule="auto"/>
      <w:ind w:firstLine="567"/>
      <w:jc w:val="both"/>
    </w:pPr>
    <w:rPr>
      <w:rFonts w:ascii="Times" w:eastAsia="Times New Roman" w:hAnsi="Times" w:cs="Times New Roman"/>
      <w:sz w:val="20"/>
      <w:szCs w:val="24"/>
      <w:lang w:val="es-ES_tradnl" w:eastAsia="es-ES"/>
    </w:rPr>
  </w:style>
  <w:style w:type="paragraph" w:styleId="Sinespaciado">
    <w:name w:val="No Spacing"/>
    <w:uiPriority w:val="1"/>
    <w:qFormat/>
    <w:rsid w:val="00EE2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2625</Words>
  <Characters>14441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María Dufourq</dc:creator>
  <cp:lastModifiedBy>Lolo</cp:lastModifiedBy>
  <cp:revision>2</cp:revision>
  <dcterms:created xsi:type="dcterms:W3CDTF">2018-08-23T14:00:00Z</dcterms:created>
  <dcterms:modified xsi:type="dcterms:W3CDTF">2018-08-23T14:00:00Z</dcterms:modified>
</cp:coreProperties>
</file>